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b/>
          <w:bCs/>
          <w:color w:val="3366FF"/>
          <w:sz w:val="27"/>
          <w:szCs w:val="27"/>
          <w:lang w:eastAsia="ru-RU"/>
        </w:rPr>
        <w:t>Сведения о наличии средств обучения и воспитания</w:t>
      </w:r>
      <w:r w:rsidR="007705EC">
        <w:rPr>
          <w:rFonts w:ascii="Tahoma" w:eastAsia="Times New Roman" w:hAnsi="Tahoma" w:cs="Tahoma"/>
          <w:b/>
          <w:bCs/>
          <w:color w:val="3366FF"/>
          <w:sz w:val="27"/>
          <w:szCs w:val="27"/>
          <w:lang w:eastAsia="ru-RU"/>
        </w:rPr>
        <w:t xml:space="preserve"> 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Средства образования  включают в себя организационные формы, средства обучения, методы обучения и воспитания, способы и приёмы педагогической диагностики, осуществления обратной связи, критерии эффективного педагогического взаимодействия и воздействия.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Средства обучения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целей.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Средство обучения – разнообразнейшие материалы и «орудие» учебного </w:t>
      </w: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процесса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благодаря использованию которых более успешно и за рационально сокращенное время достигнуть поставленной цели обучения.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Под средством обучения понимают: материальный или идеальный объект, который используется учителем и учащимися для усвоения знаний.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Главное дидактическое назначение средств обучения – ускорить процесс усвоения учебного материала, т.е. приблизить учебный процесс к наиболее эффективным характеристикам.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Выделяют 2 группы средств обучения:</w:t>
      </w:r>
    </w:p>
    <w:p w:rsidR="00CE6131" w:rsidRPr="00CE6131" w:rsidRDefault="00CE6131" w:rsidP="00CE61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средства, как источник информации;</w:t>
      </w:r>
    </w:p>
    <w:p w:rsidR="00CE6131" w:rsidRPr="00CE6131" w:rsidRDefault="00CE6131" w:rsidP="00CE6131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средства, как инструмент усвоения учебного материала.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Все средства обучения делятся </w:t>
      </w: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на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материальные и идеальные. К материальным средствам относятся учебники, учебные пособия, дидактический материал, тестовый материал, средство наглядности, ТСО (технические средства обучения), лабораторное оборудование.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 качестве идеальных средств выступают общепринятые системы знаковых языков (речь), письмо (письменная речь), системы условных обозначений различных наук, средства наглядности, учебные компьютерные программы, методы и формы организации учебной деятельности и системы требований к обучению.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Обучение становится эффективным в том случае, если материальные и идеальные средства обучения взаимосвязаны и дополняют друг друга.</w:t>
      </w:r>
    </w:p>
    <w:tbl>
      <w:tblPr>
        <w:tblW w:w="0" w:type="auto"/>
        <w:jc w:val="center"/>
        <w:tblBorders>
          <w:top w:val="single" w:sz="6" w:space="0" w:color="5F6672"/>
          <w:left w:val="single" w:sz="6" w:space="0" w:color="5F6672"/>
          <w:bottom w:val="single" w:sz="6" w:space="0" w:color="5F6672"/>
          <w:right w:val="single" w:sz="6" w:space="0" w:color="5F6672"/>
          <w:insideH w:val="single" w:sz="6" w:space="0" w:color="5F6672"/>
          <w:insideV w:val="single" w:sz="6" w:space="0" w:color="5F6672"/>
        </w:tblBorders>
        <w:shd w:val="clear" w:color="auto" w:fill="FFFFFF" w:themeFill="background1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Идеальные средства обучения</w:t>
            </w:r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Материальные средства обучения</w:t>
            </w:r>
          </w:p>
        </w:tc>
      </w:tr>
      <w:tr w:rsidR="00CE6131" w:rsidRPr="00CE6131" w:rsidTr="00CE6131">
        <w:trPr>
          <w:jc w:val="center"/>
        </w:trPr>
        <w:tc>
          <w:tcPr>
            <w:tcW w:w="95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1 уровень – на уроке:</w:t>
            </w:r>
          </w:p>
        </w:tc>
      </w:tr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proofErr w:type="gramStart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Произведения искусства, другие достижения культуры (живопись, музыка, литература), средства наглядности (чертежи, рисунки, схемы), учебные компьютерные программы по теме урока, системы знаков, формы организации учебной деятельности на уроке.</w:t>
            </w:r>
            <w:proofErr w:type="gramEnd"/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Отдельные тексты из учебника, задания, упражнения и задачи для решения учащимися тестовых материалов, лабораторное оборудование, ТСО.</w:t>
            </w:r>
          </w:p>
        </w:tc>
      </w:tr>
      <w:tr w:rsidR="00CE6131" w:rsidRPr="00CE6131" w:rsidTr="00CE6131">
        <w:trPr>
          <w:jc w:val="center"/>
        </w:trPr>
        <w:tc>
          <w:tcPr>
            <w:tcW w:w="95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2 уровень – учебный предмет:</w:t>
            </w:r>
          </w:p>
        </w:tc>
      </w:tr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Системы условных обозначений различных дисциплин, учебные компьютерные </w:t>
            </w:r>
            <w:proofErr w:type="gramStart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программы</w:t>
            </w:r>
            <w:proofErr w:type="gramEnd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 охватывающие весь курс обучения предмета, развивающая среда для накопления навыков по данному предмету.</w:t>
            </w:r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Учебники и учебные пособия, дидактические материалы, методические разработки (рекомендации по предмету).</w:t>
            </w:r>
          </w:p>
        </w:tc>
      </w:tr>
      <w:tr w:rsidR="00CE6131" w:rsidRPr="00CE6131" w:rsidTr="00CE6131">
        <w:trPr>
          <w:jc w:val="center"/>
        </w:trPr>
        <w:tc>
          <w:tcPr>
            <w:tcW w:w="9570" w:type="dxa"/>
            <w:gridSpan w:val="2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jc w:val="center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3 уровень – весь процесс обучения:</w:t>
            </w:r>
          </w:p>
        </w:tc>
      </w:tr>
      <w:tr w:rsidR="00CE6131" w:rsidRPr="00CE6131" w:rsidTr="00CE6131">
        <w:trPr>
          <w:jc w:val="center"/>
        </w:trPr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>Система обучения, методы обучения, система общешкольных требований.</w:t>
            </w:r>
          </w:p>
        </w:tc>
        <w:tc>
          <w:tcPr>
            <w:tcW w:w="4785" w:type="dxa"/>
            <w:shd w:val="clear" w:color="auto" w:fill="FFFFFF" w:themeFill="background1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CE6131" w:rsidRPr="00CE6131" w:rsidRDefault="00CE6131" w:rsidP="00CE6131">
            <w:pPr>
              <w:shd w:val="clear" w:color="auto" w:fill="FFFFFF" w:themeFill="background1"/>
              <w:spacing w:before="180" w:after="180" w:line="240" w:lineRule="auto"/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</w:pP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Кабинеты для обучения, библиотеки, столовые и буфеты, </w:t>
            </w:r>
            <w:bookmarkStart w:id="0" w:name="_GoBack"/>
            <w:bookmarkEnd w:id="0"/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t xml:space="preserve">помещение для администрации и </w:t>
            </w:r>
            <w:r w:rsidRPr="00CE6131">
              <w:rPr>
                <w:rFonts w:ascii="Tahoma" w:eastAsia="Times New Roman" w:hAnsi="Tahoma" w:cs="Tahoma"/>
                <w:color w:val="383C43"/>
                <w:sz w:val="20"/>
                <w:szCs w:val="20"/>
                <w:lang w:eastAsia="ru-RU"/>
              </w:rPr>
              <w:lastRenderedPageBreak/>
              <w:t>педагогов, раздевалки, подсобные помещения.</w:t>
            </w:r>
          </w:p>
        </w:tc>
      </w:tr>
    </w:tbl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lastRenderedPageBreak/>
        <w:t xml:space="preserve">Воспитание— </w:t>
      </w: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ча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сть образовательного процесса, существующая наряду с обучением. Вместе с тем воспитание, так или иначе, присутствует во всех формах социальных отношений: в быту, в семье, на производстве, являясь важной составной частью их функционирования.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 самом широком смысле воспитание, как его трактует психологическая наука, есть качественное преобразование накопленного социального опыта, существующего вне личности, в форму личного, индивидуального опыта, в личные убеждения и поведение, его </w:t>
      </w:r>
      <w:proofErr w:type="spell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интериоризация</w:t>
      </w:r>
      <w:proofErr w:type="spell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, т.е. перевод во внутренний психический план личности. Причем этот процесс может носить как организованный, так и стихийный характер.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Воспитательный процесс носит многофакторный характер. Это означает, что на становление личности влияют как факторы макросреды (государство, средства массовой информации, Интернет), так и микросреды (семья, учебная группа, производственный коллектив), а также собственная позиция воспитуемого. В этом процессе действуют разнонаправленные влияния как позитивного, так и негативного характера, управлять которыми весьма сложно. Например, процессы самовоспитания носят сугубо личностный, индивидуальный характер и малоуправляемы извне.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Воспитание — непрерывный, долговременный процесс. Его результаты не следуют </w:t>
      </w:r>
      <w:proofErr w:type="spell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непосредстенно</w:t>
      </w:r>
      <w:proofErr w:type="spell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за воспитательным воздействием, а носят отсроченный характер. Поскольку эти результаты являются следствием не только внешних воздействий, но и собственного выбора, воли воспитуемого, они трудно предсказуемы.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Воспитательный процесс реализуется как сложная система мероприятий, которая включает в себя следующие элементы: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определение целей и задач;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разработка содержания воспитания, его основных направлений;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применение действенных методов;</w:t>
      </w:r>
    </w:p>
    <w:p w:rsidR="00CE6131" w:rsidRPr="00CE6131" w:rsidRDefault="00CE6131" w:rsidP="00CE6131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формулировка принципов, ведущих установок, регулирующих все элементы системы воспитания.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Воспитание — процесс целенаправленного и систематического воздействия на развитие человека. Наряду с обучением категория воспитания является одной из основных в педагогике.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Выделяют:</w:t>
      </w:r>
    </w:p>
    <w:p w:rsidR="00CE6131" w:rsidRPr="00CE6131" w:rsidRDefault="00CE6131" w:rsidP="00CE613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воспитание в широком социальном смысле, включая в него воздействия наличность со стороны общества в целом, т.е. отождествляя воспитание с социализацией;</w:t>
      </w:r>
    </w:p>
    <w:p w:rsidR="00CE6131" w:rsidRPr="00CE6131" w:rsidRDefault="00CE6131" w:rsidP="00CE613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воспитание в педагогическом смысле как существующая наряду с обучением разновидность педагогической деятельности, специально направленная на формирование качеств личности: убеждений, умений, навыков и т.п.;</w:t>
      </w:r>
    </w:p>
    <w:p w:rsidR="00CE6131" w:rsidRPr="00CE6131" w:rsidRDefault="00CE6131" w:rsidP="00CE6131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воспитание, трактуемое еще более локально, как решение какой-либо конкретной воспитательной задачи, например: умственное воспитание, нравственное, эстетическое и т.п.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Факторы воспитания — представление, утвердившееся в современной педагогике, согласно которому процесс воспитания представляет собой не только прямое воздействие воспитателя на воспитанника, но и взаимодействие различных факторов: индивидов, конкретных людей, воспитанников; </w:t>
      </w:r>
      <w:proofErr w:type="spell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микрогрупп</w:t>
      </w:r>
      <w:proofErr w:type="spell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, трудовых и учебных коллективов; опосредованно различных социальных институтов.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В качестве важнейшего результата воспитания признается готовность и способность к самовоспитанию.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b/>
          <w:bCs/>
          <w:color w:val="383C43"/>
          <w:sz w:val="20"/>
          <w:szCs w:val="20"/>
          <w:lang w:eastAsia="ru-RU"/>
        </w:rPr>
        <w:t>Методы и средства воспитания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Метод воспитания — это путь достижения заданной цели воспитания. Методы — это способы воздействия на сознание, волю, чувства, поведение воспитанников с целью выработки у них заданных целью воспитания качеств.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Средство воспитания — это совокупность приемов.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Факторы, определяющие выбор методов воспитания: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Цели и задачи воспитания. Какова цель, таким должен быть и метод ее достижения.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Содержание воспитания.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Возрастные особенности воспитанников. Одни и те же задачи решаются различными методами в зависимости от возраста воспитанников.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lastRenderedPageBreak/>
        <w:t xml:space="preserve">Уровень </w:t>
      </w:r>
      <w:proofErr w:type="spellStart"/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сформированности</w:t>
      </w:r>
      <w:proofErr w:type="spellEnd"/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 коллектива. По мере развития коллективных форм самоуправления методы педагогического воздействия не остаются неизменными: гибкость управления — необходимое условие успешного сотрудничества воспитателя с воспитанниками.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Индивидуальные и личностные особенности воспитанников.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Условия воспитания — климат </w:t>
      </w:r>
      <w:r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</w:t>
      </w: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 xml:space="preserve"> коллективе, стиль педагогического руководства и др.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Средства воспитания. Методы воспитания становятся средствами, когда выступают компонентами воспитательного процесса.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Уровень педагогической квалификации. Воспитатель выбирает только те методы, с которыми он знаком, которыми владеет.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Время воспитания. Когда времени мало, а цели большие, применяются «сильнодействующие» методы, в благоприятных условиях используются «щадящие» методы воспитания.</w:t>
      </w:r>
    </w:p>
    <w:p w:rsidR="00CE6131" w:rsidRPr="00CE6131" w:rsidRDefault="00CE6131" w:rsidP="00CE6131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Ожидаемые последствия. Выбирая метод, воспитатель должен быть уверен в успехе. Для этого необходимо предвидеть, к каким результатам приведет применение метода.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jc w:val="center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b/>
          <w:bCs/>
          <w:color w:val="383C43"/>
          <w:sz w:val="20"/>
          <w:szCs w:val="20"/>
          <w:lang w:eastAsia="ru-RU"/>
        </w:rPr>
        <w:t>Классификация методов воспитания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Классификация методов — это выстроенная по определенному признаку система методов. Классификация помогает обнаружить в методах общее и специфическое, существенное и случайное, теоретическое и практическое и тем самым способствует их осознанному выбору, наиболее эффективному применению.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По характеру методы воспитания делятся на убеждение, упражнение, поощрение и наказание.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По результатам методы воздействия на воспитанника можно разделить на два класса:</w:t>
      </w:r>
    </w:p>
    <w:p w:rsidR="00CE6131" w:rsidRPr="00CE6131" w:rsidRDefault="00CE6131" w:rsidP="00CE613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влияние, создающее нравственные установки, мотивы, отношения, формирующие представления, понятия, идеи;</w:t>
      </w:r>
    </w:p>
    <w:p w:rsidR="00CE6131" w:rsidRPr="00CE6131" w:rsidRDefault="00CE6131" w:rsidP="00CE6131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влияние, создающее привычки, определяющие тот или иной тип поведения.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Классификация методов воспитания на основе направленности:</w:t>
      </w:r>
    </w:p>
    <w:p w:rsidR="00CE6131" w:rsidRPr="00CE6131" w:rsidRDefault="00CE6131" w:rsidP="00CE613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Методы формирования сознания личности.</w:t>
      </w:r>
    </w:p>
    <w:p w:rsidR="00CE6131" w:rsidRPr="00CE6131" w:rsidRDefault="00CE6131" w:rsidP="00CE613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Методы организации деятельности и формирования опыта общественного поведения.</w:t>
      </w:r>
    </w:p>
    <w:p w:rsidR="00CE6131" w:rsidRPr="00CE6131" w:rsidRDefault="00CE6131" w:rsidP="00CE6131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480"/>
        <w:rPr>
          <w:rFonts w:ascii="Tahoma" w:eastAsia="Times New Roman" w:hAnsi="Tahoma" w:cs="Tahoma"/>
          <w:color w:val="111618"/>
          <w:sz w:val="20"/>
          <w:szCs w:val="20"/>
          <w:lang w:eastAsia="ru-RU"/>
        </w:rPr>
      </w:pPr>
      <w:r w:rsidRPr="00CE6131">
        <w:rPr>
          <w:rFonts w:ascii="Tahoma" w:eastAsia="Times New Roman" w:hAnsi="Tahoma" w:cs="Tahoma"/>
          <w:color w:val="111618"/>
          <w:sz w:val="20"/>
          <w:szCs w:val="20"/>
          <w:lang w:eastAsia="ru-RU"/>
        </w:rPr>
        <w:t>Методы стимулирования поведения и деятельности.</w:t>
      </w:r>
    </w:p>
    <w:p w:rsidR="00CE6131" w:rsidRPr="00CE6131" w:rsidRDefault="00CE6131" w:rsidP="00CE6131">
      <w:pPr>
        <w:shd w:val="clear" w:color="auto" w:fill="FFFFFF" w:themeFill="background1"/>
        <w:spacing w:before="180" w:after="180" w:line="240" w:lineRule="auto"/>
        <w:rPr>
          <w:rFonts w:ascii="Tahoma" w:eastAsia="Times New Roman" w:hAnsi="Tahoma" w:cs="Tahoma"/>
          <w:color w:val="383C43"/>
          <w:sz w:val="20"/>
          <w:szCs w:val="20"/>
          <w:lang w:eastAsia="ru-RU"/>
        </w:rPr>
      </w:pPr>
      <w:proofErr w:type="gramStart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>Оговорённые выше средства обучения и воспитания по возможности  и необходимости используются в нашей школе: различные формы организации, взаимодействия, контроля, мониторинга, индивидуальной работы; технологии обучения и воспитания, направленные на формирование УУД и личностного развития; ИКТ как средства  информации в образовании; связь с социумом; семьёй, как основным средством воздействия на процессы обучения и воспитания;</w:t>
      </w:r>
      <w:proofErr w:type="gramEnd"/>
      <w:r w:rsidRPr="00CE6131">
        <w:rPr>
          <w:rFonts w:ascii="Tahoma" w:eastAsia="Times New Roman" w:hAnsi="Tahoma" w:cs="Tahoma"/>
          <w:color w:val="383C43"/>
          <w:sz w:val="20"/>
          <w:szCs w:val="20"/>
          <w:lang w:eastAsia="ru-RU"/>
        </w:rPr>
        <w:t xml:space="preserve"> различные психолого-педагогические приёмы в школьной среде; коммуникация со сверстниками и пр.</w:t>
      </w:r>
    </w:p>
    <w:p w:rsidR="00C56548" w:rsidRDefault="00C56548" w:rsidP="00CE6131">
      <w:pPr>
        <w:shd w:val="clear" w:color="auto" w:fill="FFFFFF" w:themeFill="background1"/>
      </w:pPr>
    </w:p>
    <w:sectPr w:rsidR="00C56548" w:rsidSect="00CE613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B21"/>
    <w:multiLevelType w:val="multilevel"/>
    <w:tmpl w:val="570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23C0C"/>
    <w:multiLevelType w:val="multilevel"/>
    <w:tmpl w:val="C586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B1106"/>
    <w:multiLevelType w:val="multilevel"/>
    <w:tmpl w:val="7166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E6B04"/>
    <w:multiLevelType w:val="multilevel"/>
    <w:tmpl w:val="90801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82052B"/>
    <w:multiLevelType w:val="multilevel"/>
    <w:tmpl w:val="F9FE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2A12C5"/>
    <w:multiLevelType w:val="multilevel"/>
    <w:tmpl w:val="A776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proofState w:spelling="clean" w:grammar="clean"/>
  <w:defaultTabStop w:val="708"/>
  <w:characterSpacingControl w:val="doNotCompress"/>
  <w:compat/>
  <w:rsids>
    <w:rsidRoot w:val="00CE6131"/>
    <w:rsid w:val="00453E6B"/>
    <w:rsid w:val="007705EC"/>
    <w:rsid w:val="00C56548"/>
    <w:rsid w:val="00CE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Pentium</cp:lastModifiedBy>
  <cp:revision>2</cp:revision>
  <dcterms:created xsi:type="dcterms:W3CDTF">2019-01-23T17:29:00Z</dcterms:created>
  <dcterms:modified xsi:type="dcterms:W3CDTF">2019-01-23T17:29:00Z</dcterms:modified>
</cp:coreProperties>
</file>